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Pr="00C95C1D" w:rsidRDefault="00EA58FB" w:rsidP="00C95C1D">
      <w:pPr>
        <w:tabs>
          <w:tab w:val="left" w:pos="2853"/>
          <w:tab w:val="left" w:pos="5071"/>
        </w:tabs>
        <w:spacing w:after="0" w:line="240" w:lineRule="auto"/>
        <w:ind w:left="-540"/>
        <w:sectPr w:rsidR="00EA58FB" w:rsidRPr="00C95C1D" w:rsidSect="00C95C1D">
          <w:footerReference w:type="default" r:id="rId8"/>
          <w:headerReference w:type="first" r:id="rId9"/>
          <w:footerReference w:type="first" r:id="rId10"/>
          <w:pgSz w:w="12240" w:h="15840"/>
          <w:pgMar w:top="2822" w:right="1440" w:bottom="864" w:left="1440" w:header="720" w:footer="720" w:gutter="0"/>
          <w:cols w:space="720"/>
          <w:titlePg/>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E17A84">
        <w:rPr>
          <w:rFonts w:eastAsia="Calibri" w:cs="Calibri"/>
          <w:sz w:val="28"/>
        </w:rPr>
        <w:t>September 4</w:t>
      </w:r>
      <w:r w:rsidRPr="00870C71">
        <w:rPr>
          <w:rFonts w:eastAsia="Calibri" w:cs="Calibri"/>
          <w:sz w:val="28"/>
        </w:rPr>
        <w:t>, 2018,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Don Hoffman called the meeting to order at 7:30 p.m. </w:t>
      </w:r>
    </w:p>
    <w:p w:rsidR="00691BD4" w:rsidRPr="00870C71" w:rsidRDefault="00691BD4" w:rsidP="007D3885">
      <w:pPr>
        <w:spacing w:after="0" w:line="240" w:lineRule="auto"/>
        <w:rPr>
          <w:rFonts w:eastAsia="Calibri" w:cs="Calibri"/>
        </w:rPr>
      </w:pPr>
    </w:p>
    <w:p w:rsidR="00691BD4" w:rsidRDefault="00691BD4" w:rsidP="007D3885">
      <w:pPr>
        <w:spacing w:after="240" w:line="240" w:lineRule="auto"/>
        <w:rPr>
          <w:rFonts w:eastAsia="Calibri" w:cs="Calibri"/>
        </w:rPr>
      </w:pPr>
      <w:r w:rsidRPr="00870C71">
        <w:rPr>
          <w:rFonts w:eastAsia="Calibri" w:cs="Calibri"/>
        </w:rPr>
        <w:t xml:space="preserve">Roll call shows Chair Hoffman and Supervisors Dave Laufenberg, Art Meinholz, and Dan Dresen present.  </w:t>
      </w:r>
    </w:p>
    <w:p w:rsidR="0068037F" w:rsidRPr="00870C71" w:rsidRDefault="0068037F" w:rsidP="007D3885">
      <w:pPr>
        <w:spacing w:after="240" w:line="240" w:lineRule="auto"/>
        <w:rPr>
          <w:rFonts w:eastAsia="Calibri" w:cs="Calibri"/>
        </w:rPr>
      </w:pPr>
      <w:r>
        <w:rPr>
          <w:rFonts w:eastAsia="Calibri" w:cs="Calibri"/>
        </w:rPr>
        <w:t>Sup. Pulvermacher reported at the previous meeting that he will be arriving late.</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5F48F9">
        <w:rPr>
          <w:rFonts w:eastAsia="Calibri" w:cs="Calibri"/>
        </w:rPr>
        <w:t>C</w:t>
      </w:r>
      <w:r w:rsidR="0068037F">
        <w:rPr>
          <w:rFonts w:eastAsia="Calibri" w:cs="Calibri"/>
        </w:rPr>
        <w:t xml:space="preserve">lerk-Treasurer Dianah Fayas, </w:t>
      </w:r>
      <w:r w:rsidRPr="00870C71">
        <w:rPr>
          <w:rFonts w:eastAsia="Calibri" w:cs="Calibri"/>
        </w:rPr>
        <w:t xml:space="preserve">Road Patrolman </w:t>
      </w:r>
      <w:r w:rsidR="005F48F9">
        <w:rPr>
          <w:rFonts w:eastAsia="Calibri" w:cs="Calibri"/>
        </w:rPr>
        <w:t>Darin Ripp</w:t>
      </w:r>
      <w:r w:rsidR="0068037F">
        <w:rPr>
          <w:rFonts w:eastAsia="Calibri" w:cs="Calibri"/>
        </w:rPr>
        <w:t xml:space="preserve">, </w:t>
      </w:r>
      <w:r w:rsidR="009C097E">
        <w:rPr>
          <w:rFonts w:eastAsia="Calibri" w:cs="Calibri"/>
        </w:rPr>
        <w:t xml:space="preserve">Deputy Clerk-Treasurer Doreen Jackson, </w:t>
      </w:r>
      <w:r w:rsidR="0068037F">
        <w:rPr>
          <w:rFonts w:eastAsia="Calibri" w:cs="Calibri"/>
        </w:rPr>
        <w:t>Nick Bollig, Bonnie Bollig and Kerry Bollig</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Pr="00870C71" w:rsidRDefault="00691BD4" w:rsidP="007D388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rFonts w:cs="Franklin Gothic"/>
        </w:rPr>
      </w:pPr>
      <w:r w:rsidRPr="00870C71">
        <w:t>INFORMAL PUBLIC COMMENT TIME – None.</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BB0942">
        <w:t>August 21, 2018</w:t>
      </w:r>
    </w:p>
    <w:p w:rsidR="00691BD4" w:rsidRPr="00870C71" w:rsidRDefault="00691BD4" w:rsidP="007D3885">
      <w:pPr>
        <w:pStyle w:val="NoSpacing"/>
        <w:rPr>
          <w:b/>
        </w:rPr>
      </w:pPr>
      <w:r w:rsidRPr="00870C71">
        <w:rPr>
          <w:b/>
        </w:rPr>
        <w:t xml:space="preserve">Motion by </w:t>
      </w:r>
      <w:r w:rsidR="0068037F">
        <w:rPr>
          <w:b/>
        </w:rPr>
        <w:t>Sup. Dresen,</w:t>
      </w:r>
      <w:r w:rsidRPr="00870C71">
        <w:rPr>
          <w:b/>
        </w:rPr>
        <w:t xml:space="preserve"> seconded by </w:t>
      </w:r>
      <w:r w:rsidR="0068037F">
        <w:rPr>
          <w:b/>
        </w:rPr>
        <w:t xml:space="preserve">Sup. Meinholz </w:t>
      </w:r>
      <w:r w:rsidRPr="00870C71">
        <w:rPr>
          <w:b/>
        </w:rPr>
        <w:t xml:space="preserve">to approve the minutes.  Motion carried, </w:t>
      </w:r>
      <w:r w:rsidR="0068037F">
        <w:rPr>
          <w:b/>
        </w:rPr>
        <w:t>4</w:t>
      </w:r>
      <w:r w:rsidRPr="00870C71">
        <w:rPr>
          <w:b/>
        </w:rPr>
        <w:t>-0.</w:t>
      </w:r>
    </w:p>
    <w:p w:rsidR="00691BD4" w:rsidRPr="00870C71" w:rsidRDefault="00691BD4" w:rsidP="007D3885">
      <w:pPr>
        <w:pStyle w:val="NoSpacing"/>
        <w:rPr>
          <w:rFonts w:cs="Franklin Gothic"/>
        </w:rPr>
      </w:pPr>
    </w:p>
    <w:p w:rsidR="00BB0942" w:rsidRDefault="00BB0942" w:rsidP="00BB0942">
      <w:pPr>
        <w:pStyle w:val="NoSpacing"/>
        <w:numPr>
          <w:ilvl w:val="0"/>
          <w:numId w:val="1"/>
        </w:numPr>
        <w:ind w:left="0" w:hanging="450"/>
      </w:pPr>
      <w:r w:rsidRPr="00BB0942">
        <w:t>DRIVEWAY PERMIT: DAVID HANSON, 7496 OAK CIRCLE DR.</w:t>
      </w:r>
    </w:p>
    <w:p w:rsidR="0068037F" w:rsidRDefault="0068037F" w:rsidP="0068037F">
      <w:pPr>
        <w:pStyle w:val="NoSpacing"/>
        <w:rPr>
          <w:b/>
        </w:rPr>
      </w:pPr>
      <w:r>
        <w:rPr>
          <w:b/>
        </w:rPr>
        <w:t>Motion by Sup. Laufenberg, seconded by Sup. Dresen to approve the driveway permit for David Hanson at 7496 Oak Circle Drive.  Motion carried, 4-0.</w:t>
      </w:r>
    </w:p>
    <w:p w:rsidR="0068037F" w:rsidRPr="0068037F" w:rsidRDefault="0068037F" w:rsidP="0068037F">
      <w:pPr>
        <w:pStyle w:val="NoSpacing"/>
        <w:rPr>
          <w:b/>
        </w:rPr>
      </w:pPr>
    </w:p>
    <w:p w:rsidR="00BB0942" w:rsidRDefault="00BB0942" w:rsidP="00BB0942">
      <w:pPr>
        <w:pStyle w:val="NoSpacing"/>
        <w:numPr>
          <w:ilvl w:val="0"/>
          <w:numId w:val="1"/>
        </w:numPr>
        <w:ind w:left="0" w:hanging="450"/>
      </w:pPr>
      <w:r>
        <w:t>RATIFICATION OF RESOLUTION 2018-2 DECLARATION OF A STATE OF EMERGENCY</w:t>
      </w:r>
    </w:p>
    <w:p w:rsidR="004D1276" w:rsidRDefault="004D1276" w:rsidP="004D1276">
      <w:pPr>
        <w:pStyle w:val="NoSpacing"/>
        <w:rPr>
          <w:b/>
        </w:rPr>
      </w:pPr>
      <w:r>
        <w:rPr>
          <w:b/>
        </w:rPr>
        <w:t>Motion by Sup. Laufenberg, seconded by Sup. Meinholz to ratify Resolution 2018-2 Declaration of a State of Emergency for storm damage and repairs.  Motion carried, 4-0.</w:t>
      </w:r>
    </w:p>
    <w:p w:rsidR="004D1276" w:rsidRPr="004D1276" w:rsidRDefault="004D1276" w:rsidP="004D1276">
      <w:pPr>
        <w:pStyle w:val="NoSpacing"/>
        <w:rPr>
          <w:b/>
        </w:rPr>
      </w:pPr>
    </w:p>
    <w:p w:rsidR="00BB0942" w:rsidRDefault="00BB0942" w:rsidP="00BB0942">
      <w:pPr>
        <w:pStyle w:val="NoSpacing"/>
        <w:numPr>
          <w:ilvl w:val="0"/>
          <w:numId w:val="1"/>
        </w:numPr>
        <w:ind w:left="0" w:hanging="450"/>
      </w:pPr>
      <w:r>
        <w:t>APPROVAL OF POLL WORKER FOR 2018-2019 – VICKI ELLICKSON</w:t>
      </w:r>
    </w:p>
    <w:p w:rsidR="009B0CE6" w:rsidRDefault="009B0CE6" w:rsidP="009B0CE6">
      <w:pPr>
        <w:pStyle w:val="NoSpacing"/>
        <w:rPr>
          <w:b/>
        </w:rPr>
      </w:pPr>
      <w:r>
        <w:rPr>
          <w:b/>
        </w:rPr>
        <w:t>Motion by Sup. Dresen, seconded by Sup. Meinholz to approve Vicki Ellickson as a poll worker for 2018-2019.  Motion carried, 4-0.</w:t>
      </w:r>
    </w:p>
    <w:p w:rsidR="009B0CE6" w:rsidRPr="009B0CE6" w:rsidRDefault="009B0CE6" w:rsidP="009B0CE6">
      <w:pPr>
        <w:pStyle w:val="NoSpacing"/>
        <w:rPr>
          <w:b/>
        </w:rPr>
      </w:pPr>
    </w:p>
    <w:p w:rsidR="00BB0942" w:rsidRPr="002461D5" w:rsidRDefault="00BB0942" w:rsidP="00BB0942">
      <w:pPr>
        <w:spacing w:after="0" w:line="240" w:lineRule="auto"/>
        <w:ind w:left="-900"/>
        <w:rPr>
          <w:u w:val="single"/>
        </w:rPr>
      </w:pPr>
      <w:r w:rsidRPr="002461D5">
        <w:rPr>
          <w:u w:val="single"/>
        </w:rPr>
        <w:t>OLD BUSINESS:</w:t>
      </w:r>
    </w:p>
    <w:p w:rsidR="00C95C1D" w:rsidRDefault="00BB0942" w:rsidP="00BB0942">
      <w:pPr>
        <w:pStyle w:val="NoSpacing"/>
        <w:numPr>
          <w:ilvl w:val="0"/>
          <w:numId w:val="1"/>
        </w:numPr>
        <w:ind w:left="0" w:hanging="450"/>
        <w:sectPr w:rsidR="00C95C1D" w:rsidSect="00C95C1D">
          <w:headerReference w:type="default" r:id="rId11"/>
          <w:type w:val="continuous"/>
          <w:pgSz w:w="12240" w:h="15840"/>
          <w:pgMar w:top="1166" w:right="810" w:bottom="864" w:left="1440" w:header="720" w:footer="576" w:gutter="0"/>
          <w:cols w:space="720"/>
          <w:titlePg/>
          <w:docGrid w:linePitch="360"/>
        </w:sectPr>
      </w:pPr>
      <w:r>
        <w:t>BLIGHT 7166 CTH K</w:t>
      </w:r>
    </w:p>
    <w:p w:rsidR="00BB0942" w:rsidRDefault="00BB0942" w:rsidP="00C94048">
      <w:pPr>
        <w:pStyle w:val="NoSpacing"/>
      </w:pPr>
    </w:p>
    <w:p w:rsidR="009B65FB" w:rsidRDefault="00C71006" w:rsidP="00C71006">
      <w:pPr>
        <w:pStyle w:val="NoSpacing"/>
      </w:pPr>
      <w:r>
        <w:lastRenderedPageBreak/>
        <w:t>A scheduling conference has been scheduled for Monday, Sept. 10</w:t>
      </w:r>
      <w:r w:rsidRPr="00C71006">
        <w:rPr>
          <w:vertAlign w:val="superscript"/>
        </w:rPr>
        <w:t>th</w:t>
      </w:r>
      <w:r>
        <w:t>.  The Board asked staff to contact Attorney Hazelbaker to see if it was advisable to send a letter to the</w:t>
      </w:r>
      <w:r w:rsidR="008A2419">
        <w:t xml:space="preserve"> organization that is the</w:t>
      </w:r>
      <w:r>
        <w:t xml:space="preserve"> purported source of the foodstuffs, to try and stop the supply of food onto the property.  </w:t>
      </w:r>
      <w:r w:rsidR="008A2419">
        <w:t>Staff was also instructed to contact Attorney Hazelbaker for recommendations as to how to proceed going forward with a suit on behalf of the Town for non-compliance with ordinances.</w:t>
      </w:r>
    </w:p>
    <w:p w:rsidR="009B65FB" w:rsidRPr="009B65FB" w:rsidRDefault="009B65FB" w:rsidP="00C71006">
      <w:pPr>
        <w:pStyle w:val="NoSpacing"/>
        <w:rPr>
          <w:sz w:val="12"/>
          <w:szCs w:val="12"/>
        </w:rPr>
      </w:pPr>
    </w:p>
    <w:p w:rsidR="009B65FB" w:rsidRPr="009B65FB" w:rsidRDefault="009B65FB" w:rsidP="009B65FB">
      <w:pPr>
        <w:pStyle w:val="NoSpacing"/>
        <w:ind w:left="-540"/>
        <w:rPr>
          <w:i/>
        </w:rPr>
      </w:pPr>
      <w:r w:rsidRPr="009B65FB">
        <w:rPr>
          <w:i/>
        </w:rPr>
        <w:t>Sup. Pulvermacher arrived at 7:45 p.m.</w:t>
      </w:r>
    </w:p>
    <w:p w:rsidR="009B65FB" w:rsidRPr="009B65FB" w:rsidRDefault="009B65FB" w:rsidP="009B65FB">
      <w:pPr>
        <w:pStyle w:val="NoSpacing"/>
        <w:ind w:left="-540"/>
        <w:rPr>
          <w:sz w:val="12"/>
          <w:szCs w:val="12"/>
        </w:rPr>
      </w:pPr>
    </w:p>
    <w:p w:rsidR="00BB0942" w:rsidRDefault="00BB0942" w:rsidP="00BB0942">
      <w:pPr>
        <w:pStyle w:val="NoSpacing"/>
        <w:numPr>
          <w:ilvl w:val="0"/>
          <w:numId w:val="1"/>
        </w:numPr>
        <w:ind w:left="0" w:hanging="450"/>
      </w:pPr>
      <w:r>
        <w:t>J.A.R. STORAGE</w:t>
      </w:r>
    </w:p>
    <w:p w:rsidR="008A2419" w:rsidRDefault="008A2419" w:rsidP="008A2419">
      <w:pPr>
        <w:pStyle w:val="NoSpacing"/>
      </w:pPr>
      <w:r>
        <w:t xml:space="preserve">Mr. Wipperfurth </w:t>
      </w:r>
      <w:r w:rsidR="00F565D8">
        <w:t xml:space="preserve">phoned to let the Town know he is working on having the vehicles removed from the property, but it will take some time to make alternate arrangements.  Attorney Hazelbaker provided </w:t>
      </w:r>
      <w:r w:rsidR="00D16D0F">
        <w:t>correspondence informing the Board that failure to record a required deed restriction within the allotted timeframe causes any rezone to automatically lapse</w:t>
      </w:r>
      <w:r w:rsidR="006B4EA7">
        <w:t>, and revert back to the prior zoning, at which time the current use of the property becomes illegal.</w:t>
      </w:r>
      <w:r w:rsidR="009B65FB">
        <w:t xml:space="preserve">  This item will be added to the next agenda t</w:t>
      </w:r>
      <w:r w:rsidR="00D556DA">
        <w:t>o see if progress is being made</w:t>
      </w:r>
      <w:r w:rsidR="009B65FB">
        <w:t xml:space="preserve"> before pursuing additional action.</w:t>
      </w:r>
    </w:p>
    <w:p w:rsidR="00F565D8" w:rsidRDefault="00F565D8" w:rsidP="008A2419">
      <w:pPr>
        <w:pStyle w:val="NoSpacing"/>
      </w:pPr>
    </w:p>
    <w:p w:rsidR="00BB0942" w:rsidRDefault="00BB0942" w:rsidP="00BB0942">
      <w:pPr>
        <w:pStyle w:val="NoSpacing"/>
        <w:numPr>
          <w:ilvl w:val="0"/>
          <w:numId w:val="1"/>
        </w:numPr>
        <w:ind w:left="0" w:hanging="450"/>
      </w:pPr>
      <w:r>
        <w:t>PAPE PARK ELECTRIC UPDATE</w:t>
      </w:r>
    </w:p>
    <w:p w:rsidR="00D556DA" w:rsidRDefault="00D556DA" w:rsidP="00D556DA">
      <w:pPr>
        <w:pStyle w:val="NoSpacing"/>
      </w:pPr>
      <w:r>
        <w:t>MGE did a walkthrough of the site; they will have to pull power from the pole by the transformer or from the other side of Pape Road.  The first 120’ are free, it’s $5/ft. after that.  If needed, it will be $400 for a transformer on Pape Road, but we are still awaiting cost estimates from MG&amp;E.</w:t>
      </w:r>
    </w:p>
    <w:p w:rsidR="00D556DA" w:rsidRDefault="00D556DA" w:rsidP="00D556DA">
      <w:pPr>
        <w:pStyle w:val="NoSpacing"/>
      </w:pPr>
    </w:p>
    <w:p w:rsidR="00BB0942" w:rsidRPr="006C5666" w:rsidRDefault="00BB0942" w:rsidP="00BB0942">
      <w:pPr>
        <w:pStyle w:val="NoSpacing"/>
        <w:numPr>
          <w:ilvl w:val="0"/>
          <w:numId w:val="1"/>
        </w:numPr>
        <w:ind w:left="0" w:hanging="450"/>
      </w:pPr>
      <w:r w:rsidRPr="006C5666">
        <w:t>RECOMMENDATIONS OF PLAN COMMISSION FROM AUG. 6, 2018</w:t>
      </w:r>
    </w:p>
    <w:p w:rsidR="00BB0942" w:rsidRDefault="00BB0942" w:rsidP="00BB0942">
      <w:pPr>
        <w:pStyle w:val="ListParagraph"/>
        <w:numPr>
          <w:ilvl w:val="1"/>
          <w:numId w:val="1"/>
        </w:numPr>
        <w:spacing w:after="0"/>
        <w:ind w:left="540"/>
        <w:rPr>
          <w:rFonts w:eastAsia="Batang" w:cs="FrankRuehl"/>
        </w:rPr>
      </w:pPr>
      <w:r>
        <w:rPr>
          <w:rFonts w:eastAsia="Batang" w:cs="FrankRuehl"/>
        </w:rPr>
        <w:t xml:space="preserve">GRANT THE </w:t>
      </w:r>
      <w:r w:rsidRPr="008D6B2A">
        <w:rPr>
          <w:rFonts w:eastAsia="Batang" w:cs="FrankRuehl"/>
        </w:rPr>
        <w:t>DESIGN REVIEW APPLICATION – BEST LAWN CARE</w:t>
      </w:r>
    </w:p>
    <w:p w:rsidR="00BB0942" w:rsidRPr="001C1E72" w:rsidRDefault="00BB0942" w:rsidP="00BB0942">
      <w:pPr>
        <w:pStyle w:val="ListParagraph"/>
        <w:numPr>
          <w:ilvl w:val="2"/>
          <w:numId w:val="1"/>
        </w:numPr>
        <w:spacing w:after="0"/>
        <w:ind w:left="810"/>
        <w:rPr>
          <w:rFonts w:eastAsia="Batang" w:cs="FrankRuehl"/>
          <w:sz w:val="18"/>
          <w:szCs w:val="18"/>
        </w:rPr>
      </w:pPr>
      <w:r w:rsidRPr="001C1E72">
        <w:rPr>
          <w:rFonts w:eastAsia="Batang" w:cs="FrankRuehl"/>
          <w:i/>
          <w:sz w:val="18"/>
          <w:szCs w:val="18"/>
        </w:rPr>
        <w:t xml:space="preserve">IT IS NOTED THAT THEY NEED TO MEET THE REQUIREMENTS AND PROVIDE EVERYTHING NOTED IN MSA’S JULY 31ST MEMO;  </w:t>
      </w:r>
    </w:p>
    <w:p w:rsidR="00BB0942" w:rsidRPr="001C1E72" w:rsidRDefault="00BB0942" w:rsidP="00BB0942">
      <w:pPr>
        <w:pStyle w:val="ListParagraph"/>
        <w:numPr>
          <w:ilvl w:val="2"/>
          <w:numId w:val="1"/>
        </w:numPr>
        <w:spacing w:after="0"/>
        <w:ind w:left="810"/>
        <w:rPr>
          <w:rFonts w:eastAsia="Batang" w:cs="FrankRuehl"/>
          <w:sz w:val="18"/>
          <w:szCs w:val="18"/>
        </w:rPr>
      </w:pPr>
      <w:r w:rsidRPr="001C1E72">
        <w:rPr>
          <w:rFonts w:eastAsia="Batang" w:cs="FrankRuehl"/>
          <w:i/>
          <w:sz w:val="18"/>
          <w:szCs w:val="18"/>
        </w:rPr>
        <w:t>NOTE THAT THE TOWN WILL ACCEPT THEIR LIGHTING PLAN AS PROVIDED AS LONG AS THE 150 WATT LIGHTS ARE LED; AND,</w:t>
      </w:r>
    </w:p>
    <w:p w:rsidR="00BB0942" w:rsidRPr="00F95722" w:rsidRDefault="00BB0942" w:rsidP="00BB0942">
      <w:pPr>
        <w:pStyle w:val="ListParagraph"/>
        <w:numPr>
          <w:ilvl w:val="2"/>
          <w:numId w:val="1"/>
        </w:numPr>
        <w:spacing w:after="0"/>
        <w:ind w:left="810"/>
        <w:rPr>
          <w:rFonts w:eastAsia="Batang" w:cs="FrankRuehl"/>
          <w:sz w:val="18"/>
          <w:szCs w:val="18"/>
        </w:rPr>
      </w:pPr>
      <w:r w:rsidRPr="001C1E72">
        <w:rPr>
          <w:rFonts w:eastAsia="Batang" w:cs="FrankRuehl"/>
          <w:i/>
          <w:sz w:val="18"/>
          <w:szCs w:val="18"/>
        </w:rPr>
        <w:t xml:space="preserve">THE FENCING WILL BE WROUGHT IRON TYPE FENCING USED THROUGHOUT THE REST OF THE PARK.  </w:t>
      </w:r>
    </w:p>
    <w:p w:rsidR="00DE4DF5" w:rsidRDefault="00D556DA" w:rsidP="00D556DA">
      <w:pPr>
        <w:pStyle w:val="NoSpacing"/>
      </w:pPr>
      <w:r>
        <w:t>A discussion with the applicant provided Supervisors with information as to the type and quantity of vehicles and materials that they plan to store outside.  Supervisors would like a deed restriction to be recorded on the parcel indicating that</w:t>
      </w:r>
      <w:r w:rsidR="00DE4DF5">
        <w:t>:</w:t>
      </w:r>
    </w:p>
    <w:p w:rsidR="00DE4DF5" w:rsidRDefault="00DE4DF5" w:rsidP="00DE4DF5">
      <w:pPr>
        <w:pStyle w:val="NoSpacing"/>
        <w:ind w:firstLine="720"/>
      </w:pPr>
      <w:r>
        <w:t>1.  N</w:t>
      </w:r>
      <w:r w:rsidR="00D556DA">
        <w:t xml:space="preserve">o more than 20 units of lawn service equipment may be stored outside; </w:t>
      </w:r>
    </w:p>
    <w:p w:rsidR="00DE4DF5" w:rsidRDefault="00DE4DF5" w:rsidP="00DE4DF5">
      <w:pPr>
        <w:pStyle w:val="NoSpacing"/>
        <w:ind w:firstLine="720"/>
      </w:pPr>
      <w:r>
        <w:t xml:space="preserve">2.  </w:t>
      </w:r>
      <w:proofErr w:type="gramStart"/>
      <w:r w:rsidR="00D556DA">
        <w:t>the</w:t>
      </w:r>
      <w:proofErr w:type="gramEnd"/>
      <w:r w:rsidR="00D556DA">
        <w:t xml:space="preserve"> applicant may have up to 1,500 </w:t>
      </w:r>
      <w:r>
        <w:t xml:space="preserve">gallons of on-site fuel storage; and, </w:t>
      </w:r>
    </w:p>
    <w:p w:rsidR="00D556DA" w:rsidRDefault="00DE4DF5" w:rsidP="00DE4DF5">
      <w:pPr>
        <w:pStyle w:val="NoSpacing"/>
        <w:ind w:firstLine="720"/>
      </w:pPr>
      <w:r>
        <w:t xml:space="preserve">3.  </w:t>
      </w:r>
      <w:proofErr w:type="gramStart"/>
      <w:r>
        <w:t>only</w:t>
      </w:r>
      <w:proofErr w:type="gramEnd"/>
      <w:r>
        <w:t xml:space="preserve"> one business is allowed to operate out of the property.  </w:t>
      </w:r>
    </w:p>
    <w:p w:rsidR="001915BB" w:rsidRDefault="00DE4DF5" w:rsidP="00D556DA">
      <w:pPr>
        <w:pStyle w:val="NoSpacing"/>
        <w:rPr>
          <w:b/>
        </w:rPr>
      </w:pPr>
      <w:r>
        <w:rPr>
          <w:b/>
        </w:rPr>
        <w:t xml:space="preserve">Motion by Sup. Pulvermacher, seconded by Sup. Dresen to grant the design review to Best Lawn Care </w:t>
      </w:r>
      <w:r w:rsidR="009E03D8">
        <w:rPr>
          <w:b/>
        </w:rPr>
        <w:t xml:space="preserve">requiring </w:t>
      </w:r>
      <w:r>
        <w:rPr>
          <w:b/>
        </w:rPr>
        <w:t>the information in the Aug. 6</w:t>
      </w:r>
      <w:r w:rsidRPr="00DE4DF5">
        <w:rPr>
          <w:b/>
          <w:vertAlign w:val="superscript"/>
        </w:rPr>
        <w:t>th</w:t>
      </w:r>
      <w:r>
        <w:rPr>
          <w:b/>
        </w:rPr>
        <w:t>’s Plan Commission motion and the three additional items noted during the discussion</w:t>
      </w:r>
      <w:r w:rsidR="001915BB">
        <w:rPr>
          <w:b/>
        </w:rPr>
        <w:t>.  Motion carried, 5-0.</w:t>
      </w:r>
    </w:p>
    <w:p w:rsidR="001915BB" w:rsidRDefault="001915BB" w:rsidP="00D556DA">
      <w:pPr>
        <w:pStyle w:val="NoSpacing"/>
        <w:rPr>
          <w:b/>
        </w:rPr>
      </w:pPr>
    </w:p>
    <w:p w:rsidR="00D556DA" w:rsidRDefault="001915BB" w:rsidP="00D556DA">
      <w:pPr>
        <w:pStyle w:val="NoSpacing"/>
      </w:pPr>
      <w:r>
        <w:t>Motion from the Aug. 6, 2018 Plan Commission</w:t>
      </w:r>
      <w:r w:rsidR="00356006">
        <w:t xml:space="preserve"> meeting</w:t>
      </w:r>
      <w:r>
        <w:t xml:space="preserve">:  </w:t>
      </w:r>
    </w:p>
    <w:p w:rsidR="001915BB" w:rsidRDefault="00356006" w:rsidP="001915BB">
      <w:pPr>
        <w:pStyle w:val="ListParagraph"/>
        <w:spacing w:before="240" w:line="240" w:lineRule="auto"/>
        <w:rPr>
          <w:rFonts w:ascii="Bookman Old Style" w:eastAsia="Batang" w:hAnsi="Bookman Old Style" w:cs="FrankRuehl"/>
          <w:sz w:val="21"/>
          <w:szCs w:val="21"/>
        </w:rPr>
      </w:pPr>
      <w:r>
        <w:rPr>
          <w:rFonts w:ascii="Bookman Old Style" w:eastAsia="Batang" w:hAnsi="Bookman Old Style" w:cs="FrankRuehl"/>
          <w:sz w:val="21"/>
          <w:szCs w:val="21"/>
        </w:rPr>
        <w:t>“</w:t>
      </w:r>
      <w:r w:rsidR="001915BB" w:rsidRPr="001915BB">
        <w:rPr>
          <w:rFonts w:ascii="Bookman Old Style" w:eastAsia="Batang" w:hAnsi="Bookman Old Style" w:cs="FrankRuehl"/>
          <w:sz w:val="21"/>
          <w:szCs w:val="21"/>
        </w:rPr>
        <w:t xml:space="preserve">Motion by Sup. Pulvermacher, seconded by Commissioner </w:t>
      </w:r>
      <w:proofErr w:type="spellStart"/>
      <w:r w:rsidR="001915BB" w:rsidRPr="001915BB">
        <w:rPr>
          <w:rFonts w:ascii="Bookman Old Style" w:eastAsia="Batang" w:hAnsi="Bookman Old Style" w:cs="FrankRuehl"/>
          <w:sz w:val="21"/>
          <w:szCs w:val="21"/>
        </w:rPr>
        <w:t>Beglinger</w:t>
      </w:r>
      <w:proofErr w:type="spellEnd"/>
      <w:r w:rsidR="001915BB" w:rsidRPr="001915BB">
        <w:rPr>
          <w:rFonts w:ascii="Bookman Old Style" w:eastAsia="Batang" w:hAnsi="Bookman Old Style" w:cs="FrankRuehl"/>
          <w:sz w:val="21"/>
          <w:szCs w:val="21"/>
        </w:rPr>
        <w:t xml:space="preserve"> to grant the design review for Nick, Kerry and Bonnie Bollig, noting that they need to meet the requirements and provide everything noted in MSA’s July 31</w:t>
      </w:r>
      <w:r w:rsidR="001915BB" w:rsidRPr="001915BB">
        <w:rPr>
          <w:rFonts w:ascii="Bookman Old Style" w:eastAsia="Batang" w:hAnsi="Bookman Old Style" w:cs="FrankRuehl"/>
          <w:sz w:val="21"/>
          <w:szCs w:val="21"/>
          <w:vertAlign w:val="superscript"/>
        </w:rPr>
        <w:t>st</w:t>
      </w:r>
      <w:r w:rsidR="001915BB" w:rsidRPr="001915BB">
        <w:rPr>
          <w:rFonts w:ascii="Bookman Old Style" w:eastAsia="Batang" w:hAnsi="Bookman Old Style" w:cs="FrankRuehl"/>
          <w:sz w:val="21"/>
          <w:szCs w:val="21"/>
        </w:rPr>
        <w:t xml:space="preserve"> memo</w:t>
      </w:r>
      <w:r w:rsidR="001915BB">
        <w:rPr>
          <w:rFonts w:ascii="Bookman Old Style" w:eastAsia="Batang" w:hAnsi="Bookman Old Style" w:cs="FrankRuehl"/>
          <w:sz w:val="21"/>
          <w:szCs w:val="21"/>
        </w:rPr>
        <w:t>*</w:t>
      </w:r>
      <w:r w:rsidR="001915BB" w:rsidRPr="001915BB">
        <w:rPr>
          <w:rFonts w:ascii="Bookman Old Style" w:eastAsia="Batang" w:hAnsi="Bookman Old Style" w:cs="FrankRuehl"/>
          <w:sz w:val="21"/>
          <w:szCs w:val="21"/>
        </w:rPr>
        <w:t xml:space="preserve"> and note that the Town will accept their lighting plan as provided as long as the 150 watt lights are LED and that the fencing will be wrought iron type fencing used throughout the rest of the park.  Motion carried, 7-0.</w:t>
      </w:r>
      <w:r>
        <w:rPr>
          <w:rFonts w:ascii="Bookman Old Style" w:eastAsia="Batang" w:hAnsi="Bookman Old Style" w:cs="FrankRuehl"/>
          <w:sz w:val="21"/>
          <w:szCs w:val="21"/>
        </w:rPr>
        <w:t>”</w:t>
      </w:r>
    </w:p>
    <w:p w:rsidR="001915BB" w:rsidRDefault="001915BB" w:rsidP="001915BB">
      <w:pPr>
        <w:pStyle w:val="ListParagraph"/>
        <w:spacing w:before="240" w:line="240" w:lineRule="auto"/>
        <w:rPr>
          <w:rFonts w:ascii="Bookman Old Style" w:eastAsia="Batang" w:hAnsi="Bookman Old Style" w:cs="FrankRuehl"/>
          <w:sz w:val="21"/>
          <w:szCs w:val="21"/>
        </w:rPr>
      </w:pPr>
    </w:p>
    <w:p w:rsidR="001915BB" w:rsidRPr="00FC479C" w:rsidRDefault="00356006" w:rsidP="001915BB">
      <w:pPr>
        <w:pStyle w:val="ListParagraph"/>
        <w:spacing w:before="240" w:line="240" w:lineRule="auto"/>
        <w:ind w:left="360" w:firstLine="360"/>
        <w:rPr>
          <w:rFonts w:ascii="Bookman Old Style" w:eastAsia="Batang" w:hAnsi="Bookman Old Style" w:cs="FrankRuehl"/>
          <w:sz w:val="21"/>
          <w:szCs w:val="21"/>
        </w:rPr>
      </w:pPr>
      <w:r>
        <w:rPr>
          <w:rFonts w:ascii="Bookman Old Style" w:eastAsia="Batang" w:hAnsi="Bookman Old Style" w:cs="FrankRuehl"/>
          <w:sz w:val="21"/>
          <w:szCs w:val="21"/>
        </w:rPr>
        <w:t>*</w:t>
      </w:r>
      <w:r w:rsidR="001915BB" w:rsidRPr="00FC479C">
        <w:rPr>
          <w:rFonts w:ascii="Bookman Old Style" w:eastAsia="Batang" w:hAnsi="Bookman Old Style" w:cs="FrankRuehl"/>
          <w:sz w:val="21"/>
          <w:szCs w:val="21"/>
        </w:rPr>
        <w:t>Items noted in MSA’s July 31</w:t>
      </w:r>
      <w:r w:rsidR="001915BB" w:rsidRPr="00FC479C">
        <w:rPr>
          <w:rFonts w:ascii="Bookman Old Style" w:eastAsia="Batang" w:hAnsi="Bookman Old Style" w:cs="FrankRuehl"/>
          <w:sz w:val="21"/>
          <w:szCs w:val="21"/>
          <w:vertAlign w:val="superscript"/>
        </w:rPr>
        <w:t>st</w:t>
      </w:r>
      <w:r w:rsidR="001915BB" w:rsidRPr="00FC479C">
        <w:rPr>
          <w:rFonts w:ascii="Bookman Old Style" w:eastAsia="Batang" w:hAnsi="Bookman Old Style" w:cs="FrankRuehl"/>
          <w:sz w:val="21"/>
          <w:szCs w:val="21"/>
        </w:rPr>
        <w:t xml:space="preserve"> memo:</w:t>
      </w:r>
    </w:p>
    <w:p w:rsidR="001915BB" w:rsidRPr="00FC479C" w:rsidRDefault="001915BB" w:rsidP="001915BB">
      <w:pPr>
        <w:pStyle w:val="ListParagraph"/>
        <w:numPr>
          <w:ilvl w:val="0"/>
          <w:numId w:val="2"/>
        </w:numPr>
        <w:spacing w:before="240" w:after="160" w:line="240" w:lineRule="auto"/>
        <w:ind w:left="1080"/>
        <w:rPr>
          <w:rFonts w:ascii="Bookman Old Style" w:eastAsia="Batang" w:hAnsi="Bookman Old Style" w:cs="FrankRuehl"/>
          <w:sz w:val="21"/>
          <w:szCs w:val="21"/>
        </w:rPr>
      </w:pPr>
      <w:r w:rsidRPr="00FC479C">
        <w:rPr>
          <w:rFonts w:ascii="Bookman Old Style" w:eastAsia="Batang" w:hAnsi="Bookman Old Style" w:cs="FrankRuehl"/>
          <w:sz w:val="21"/>
          <w:szCs w:val="21"/>
        </w:rPr>
        <w:t xml:space="preserve">provide a revised Stormwater Management &amp; Erosion Control Report reflecting upsized </w:t>
      </w:r>
      <w:proofErr w:type="spellStart"/>
      <w:r w:rsidRPr="00FC479C">
        <w:rPr>
          <w:rFonts w:ascii="Bookman Old Style" w:eastAsia="Batang" w:hAnsi="Bookman Old Style" w:cs="FrankRuehl"/>
          <w:sz w:val="21"/>
          <w:szCs w:val="21"/>
        </w:rPr>
        <w:t>biobed</w:t>
      </w:r>
      <w:proofErr w:type="spellEnd"/>
      <w:r w:rsidRPr="00FC479C">
        <w:rPr>
          <w:rFonts w:ascii="Bookman Old Style" w:eastAsia="Batang" w:hAnsi="Bookman Old Style" w:cs="FrankRuehl"/>
          <w:sz w:val="21"/>
          <w:szCs w:val="21"/>
        </w:rPr>
        <w:t>, when it becomes available;</w:t>
      </w:r>
    </w:p>
    <w:p w:rsidR="001915BB" w:rsidRPr="00FC479C" w:rsidRDefault="001915BB" w:rsidP="001915BB">
      <w:pPr>
        <w:pStyle w:val="ListParagraph"/>
        <w:numPr>
          <w:ilvl w:val="0"/>
          <w:numId w:val="2"/>
        </w:numPr>
        <w:spacing w:before="240" w:after="160" w:line="240" w:lineRule="auto"/>
        <w:ind w:left="1080"/>
        <w:rPr>
          <w:rFonts w:ascii="Bookman Old Style" w:eastAsia="Batang" w:hAnsi="Bookman Old Style" w:cs="FrankRuehl"/>
          <w:sz w:val="21"/>
          <w:szCs w:val="21"/>
        </w:rPr>
      </w:pPr>
      <w:r w:rsidRPr="00FC479C">
        <w:rPr>
          <w:rFonts w:ascii="Bookman Old Style" w:eastAsia="Batang" w:hAnsi="Bookman Old Style" w:cs="FrankRuehl"/>
          <w:sz w:val="21"/>
          <w:szCs w:val="21"/>
        </w:rPr>
        <w:t>screening:  screen fencing vs. fencing with trees and shrubs for screening;</w:t>
      </w:r>
    </w:p>
    <w:p w:rsidR="001915BB" w:rsidRPr="00FC479C" w:rsidRDefault="001915BB" w:rsidP="001915BB">
      <w:pPr>
        <w:pStyle w:val="ListParagraph"/>
        <w:numPr>
          <w:ilvl w:val="0"/>
          <w:numId w:val="2"/>
        </w:numPr>
        <w:spacing w:before="240" w:after="160" w:line="240" w:lineRule="auto"/>
        <w:ind w:left="1080"/>
        <w:rPr>
          <w:rFonts w:ascii="Bookman Old Style" w:eastAsia="Batang" w:hAnsi="Bookman Old Style" w:cs="FrankRuehl"/>
          <w:sz w:val="21"/>
          <w:szCs w:val="21"/>
        </w:rPr>
      </w:pPr>
      <w:r w:rsidRPr="00FC479C">
        <w:rPr>
          <w:rFonts w:ascii="Bookman Old Style" w:eastAsia="Batang" w:hAnsi="Bookman Old Style" w:cs="FrankRuehl"/>
          <w:sz w:val="21"/>
          <w:szCs w:val="21"/>
        </w:rPr>
        <w:t>driveway:  a portion of the proposed driveway is situated on Lot 2 within the 40-ft. wide access easement, and the driveway apron is centered on the property line, within the 40-ft. easement;</w:t>
      </w:r>
    </w:p>
    <w:p w:rsidR="001915BB" w:rsidRPr="00FC479C" w:rsidRDefault="001915BB" w:rsidP="001915BB">
      <w:pPr>
        <w:pStyle w:val="ListParagraph"/>
        <w:numPr>
          <w:ilvl w:val="0"/>
          <w:numId w:val="2"/>
        </w:numPr>
        <w:spacing w:before="240" w:after="160" w:line="240" w:lineRule="auto"/>
        <w:ind w:left="1080"/>
        <w:rPr>
          <w:rFonts w:ascii="Bookman Old Style" w:eastAsia="Batang" w:hAnsi="Bookman Old Style" w:cs="FrankRuehl"/>
          <w:sz w:val="21"/>
          <w:szCs w:val="21"/>
        </w:rPr>
      </w:pPr>
      <w:r w:rsidRPr="00FC479C">
        <w:rPr>
          <w:rFonts w:ascii="Bookman Old Style" w:eastAsia="Batang" w:hAnsi="Bookman Old Style" w:cs="FrankRuehl"/>
          <w:sz w:val="21"/>
          <w:szCs w:val="21"/>
        </w:rPr>
        <w:t>parking:  employee parking; paved vs. gravel</w:t>
      </w:r>
      <w:bookmarkStart w:id="0" w:name="_GoBack"/>
      <w:bookmarkEnd w:id="0"/>
    </w:p>
    <w:p w:rsidR="001915BB" w:rsidRPr="00FC479C" w:rsidRDefault="001915BB" w:rsidP="001915BB">
      <w:pPr>
        <w:pStyle w:val="ListParagraph"/>
        <w:numPr>
          <w:ilvl w:val="0"/>
          <w:numId w:val="2"/>
        </w:numPr>
        <w:spacing w:before="240" w:after="160" w:line="240" w:lineRule="auto"/>
        <w:ind w:left="1080"/>
        <w:rPr>
          <w:rFonts w:ascii="Bookman Old Style" w:eastAsia="Batang" w:hAnsi="Bookman Old Style" w:cs="FrankRuehl"/>
          <w:sz w:val="21"/>
          <w:szCs w:val="21"/>
        </w:rPr>
      </w:pPr>
      <w:proofErr w:type="gramStart"/>
      <w:r w:rsidRPr="00FC479C">
        <w:rPr>
          <w:rFonts w:ascii="Bookman Old Style" w:eastAsia="Batang" w:hAnsi="Bookman Old Style" w:cs="FrankRuehl"/>
          <w:sz w:val="21"/>
          <w:szCs w:val="21"/>
        </w:rPr>
        <w:lastRenderedPageBreak/>
        <w:t>lighting</w:t>
      </w:r>
      <w:proofErr w:type="gramEnd"/>
      <w:r w:rsidRPr="00FC479C">
        <w:rPr>
          <w:rFonts w:ascii="Bookman Old Style" w:eastAsia="Batang" w:hAnsi="Bookman Old Style" w:cs="FrankRuehl"/>
          <w:sz w:val="21"/>
          <w:szCs w:val="21"/>
        </w:rPr>
        <w:t xml:space="preserve"> meets wattage maximum but does not address </w:t>
      </w:r>
      <w:proofErr w:type="spellStart"/>
      <w:r w:rsidRPr="00FC479C">
        <w:rPr>
          <w:rFonts w:ascii="Bookman Old Style" w:eastAsia="Batang" w:hAnsi="Bookman Old Style" w:cs="FrankRuehl"/>
          <w:sz w:val="21"/>
          <w:szCs w:val="21"/>
        </w:rPr>
        <w:t>footcandle</w:t>
      </w:r>
      <w:proofErr w:type="spellEnd"/>
      <w:r w:rsidRPr="00FC479C">
        <w:rPr>
          <w:rFonts w:ascii="Bookman Old Style" w:eastAsia="Batang" w:hAnsi="Bookman Old Style" w:cs="FrankRuehl"/>
          <w:sz w:val="21"/>
          <w:szCs w:val="21"/>
        </w:rPr>
        <w:t xml:space="preserve"> site requirements.</w:t>
      </w:r>
    </w:p>
    <w:p w:rsidR="001915BB" w:rsidRPr="001915BB" w:rsidRDefault="001915BB" w:rsidP="001915BB">
      <w:pPr>
        <w:pStyle w:val="ListParagraph"/>
        <w:spacing w:before="240" w:line="240" w:lineRule="auto"/>
        <w:rPr>
          <w:rFonts w:ascii="Bookman Old Style" w:eastAsia="Batang" w:hAnsi="Bookman Old Style" w:cs="FrankRuehl"/>
          <w:sz w:val="21"/>
          <w:szCs w:val="21"/>
        </w:rPr>
      </w:pPr>
    </w:p>
    <w:p w:rsidR="00BB0942" w:rsidRDefault="00BB0942" w:rsidP="00BB0942">
      <w:pPr>
        <w:pStyle w:val="NoSpacing"/>
        <w:numPr>
          <w:ilvl w:val="0"/>
          <w:numId w:val="1"/>
        </w:numPr>
        <w:ind w:left="0" w:hanging="450"/>
      </w:pPr>
      <w:r>
        <w:t>NON-CONFORMING DRIVEWAY—BLUE LINE DESIGNS, 5032 SPRING BLOSSOM CT (DEADLINE: SEPT. 29)</w:t>
      </w:r>
    </w:p>
    <w:p w:rsidR="00A46BCE" w:rsidRDefault="00517D3E" w:rsidP="00A46BCE">
      <w:pPr>
        <w:pStyle w:val="NoSpacing"/>
      </w:pPr>
      <w:r>
        <w:t>The home owner has contacted the Town and will be working with the contractors to resolve the issue.  This will be added to the next agenda if not resolved prior to the next meeting.</w:t>
      </w:r>
    </w:p>
    <w:p w:rsidR="00691BD4" w:rsidRPr="00870C71" w:rsidRDefault="00691BD4" w:rsidP="007D3885">
      <w:pPr>
        <w:pStyle w:val="NoSpacing"/>
        <w:rPr>
          <w:b/>
        </w:rPr>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B6774E">
        <w:t>Nothing.</w:t>
      </w:r>
    </w:p>
    <w:p w:rsidR="00691BD4" w:rsidRPr="00B6774E" w:rsidRDefault="00691BD4" w:rsidP="007D3885">
      <w:r>
        <w:rPr>
          <w:u w:val="single"/>
        </w:rPr>
        <w:t>Sup. Meinholz:</w:t>
      </w:r>
      <w:r w:rsidR="00B6774E" w:rsidRPr="00B6774E">
        <w:t xml:space="preserve">  </w:t>
      </w:r>
      <w:r w:rsidR="00B6774E">
        <w:t>Nothing.</w:t>
      </w:r>
    </w:p>
    <w:p w:rsidR="00691BD4" w:rsidRPr="00870C71" w:rsidRDefault="00691BD4" w:rsidP="007D3885">
      <w:r w:rsidRPr="00870C71">
        <w:rPr>
          <w:u w:val="single"/>
        </w:rPr>
        <w:t>Sup. Pulvermacher</w:t>
      </w:r>
      <w:r w:rsidRPr="00870C71">
        <w:t xml:space="preserve">: </w:t>
      </w:r>
      <w:r w:rsidR="00B6774E">
        <w:t xml:space="preserve"> Nothing.</w:t>
      </w:r>
      <w:r w:rsidRPr="00870C71">
        <w:t xml:space="preserve"> </w:t>
      </w:r>
    </w:p>
    <w:p w:rsidR="00691BD4" w:rsidRPr="00870C71" w:rsidRDefault="00691BD4" w:rsidP="007D3885">
      <w:r w:rsidRPr="00870C71">
        <w:rPr>
          <w:u w:val="single"/>
        </w:rPr>
        <w:t>Sup. Laufenberg</w:t>
      </w:r>
      <w:r w:rsidRPr="00870C71">
        <w:t xml:space="preserve">:  </w:t>
      </w:r>
      <w:r w:rsidR="00B6774E">
        <w:t>Nothing.</w:t>
      </w:r>
    </w:p>
    <w:p w:rsidR="00691BD4" w:rsidRDefault="00691BD4" w:rsidP="007D3885">
      <w:pPr>
        <w:pStyle w:val="NoSpacing"/>
        <w:numPr>
          <w:ilvl w:val="0"/>
          <w:numId w:val="1"/>
        </w:numPr>
        <w:ind w:left="0" w:hanging="450"/>
      </w:pPr>
      <w:r w:rsidRPr="00870C71">
        <w:t xml:space="preserve">ROAD PATROLMAN’S REPORT </w:t>
      </w:r>
    </w:p>
    <w:p w:rsidR="000D259D" w:rsidRDefault="00800822" w:rsidP="00800822">
      <w:pPr>
        <w:pStyle w:val="NoSpacing"/>
      </w:pPr>
      <w:r>
        <w:t>MG</w:t>
      </w:r>
      <w:r w:rsidR="000D259D">
        <w:t>&amp;</w:t>
      </w:r>
      <w:r>
        <w:t>E wi</w:t>
      </w:r>
      <w:r w:rsidR="000D259D">
        <w:t>ll be installing a gas line on the north side of</w:t>
      </w:r>
      <w:r>
        <w:t xml:space="preserve"> </w:t>
      </w:r>
      <w:r w:rsidR="000D259D">
        <w:t>Woodland Road from Highway 12 by Kohlman and tie it in on Kingsley.  The Board asked the Road Patrolman to remind MG&amp;E that the lines must be buried deep enough which may be difficult in that area based on supervisors’ previous experience with the ground area there.</w:t>
      </w:r>
    </w:p>
    <w:p w:rsidR="000D259D" w:rsidRDefault="000D259D" w:rsidP="00800822">
      <w:pPr>
        <w:pStyle w:val="NoSpacing"/>
      </w:pPr>
    </w:p>
    <w:p w:rsidR="00800822" w:rsidRDefault="000D259D" w:rsidP="00800822">
      <w:pPr>
        <w:pStyle w:val="NoSpacing"/>
      </w:pPr>
      <w:r>
        <w:t xml:space="preserve">Schneider Road will need to be closed for a day to replace the culvert that failed during the flooding.  It is tentatively scheduled to be replaced this coming Saturday, necessitating the closure of Schneider from Capital View to Vosen during the repairs. </w:t>
      </w:r>
    </w:p>
    <w:p w:rsidR="001B1CFA" w:rsidRDefault="001B1CFA" w:rsidP="00800822">
      <w:pPr>
        <w:pStyle w:val="NoSpacing"/>
      </w:pPr>
    </w:p>
    <w:p w:rsidR="001B1CFA" w:rsidRDefault="001B1CFA" w:rsidP="00800822">
      <w:pPr>
        <w:pStyle w:val="NoSpacing"/>
      </w:pPr>
      <w:r>
        <w:t xml:space="preserve">A washout on Riles Road will require </w:t>
      </w:r>
      <w:r w:rsidR="00C94048">
        <w:t>attention</w:t>
      </w:r>
      <w:r>
        <w:t xml:space="preserve"> between Ripp and Pahl Roads.</w:t>
      </w:r>
    </w:p>
    <w:p w:rsidR="001B1CFA" w:rsidRDefault="001B1CFA" w:rsidP="00800822">
      <w:pPr>
        <w:pStyle w:val="NoSpacing"/>
      </w:pPr>
    </w:p>
    <w:p w:rsidR="00571D3B" w:rsidRDefault="001B1CFA" w:rsidP="00800822">
      <w:pPr>
        <w:pStyle w:val="NoSpacing"/>
      </w:pPr>
      <w:r>
        <w:t xml:space="preserve">Patrolman Ripp priced road barricades as directed; the Board </w:t>
      </w:r>
      <w:r w:rsidR="00711757">
        <w:t>suggested spending up to $1,200 to purchase approximately four Type 3 barriers and four to six single barriers to have a sufficient number of barriers on hand for future needs.</w:t>
      </w:r>
    </w:p>
    <w:p w:rsidR="00571D3B" w:rsidRDefault="00571D3B" w:rsidP="00800822">
      <w:pPr>
        <w:pStyle w:val="NoSpacing"/>
      </w:pPr>
    </w:p>
    <w:p w:rsidR="001B1CFA" w:rsidRDefault="00571D3B" w:rsidP="00800822">
      <w:pPr>
        <w:pStyle w:val="NoSpacing"/>
      </w:pPr>
      <w:r>
        <w:t>The last of our salt will be moved</w:t>
      </w:r>
      <w:r w:rsidR="00E2081A">
        <w:t xml:space="preserve"> out of the Middleton shed into the industrial park </w:t>
      </w:r>
      <w:proofErr w:type="spellStart"/>
      <w:r w:rsidR="00E2081A">
        <w:t>cul</w:t>
      </w:r>
      <w:proofErr w:type="spellEnd"/>
      <w:r w:rsidR="00E2081A">
        <w:t xml:space="preserve"> de sac while the new salt shed is being built.  </w:t>
      </w:r>
    </w:p>
    <w:p w:rsidR="00691BD4" w:rsidRPr="00870C71" w:rsidRDefault="00691BD4" w:rsidP="007D3885">
      <w:pPr>
        <w:pStyle w:val="NoSpacing"/>
      </w:pPr>
    </w:p>
    <w:p w:rsidR="00691BD4" w:rsidRDefault="00691BD4" w:rsidP="007D3885">
      <w:pPr>
        <w:pStyle w:val="NoSpacing"/>
        <w:numPr>
          <w:ilvl w:val="0"/>
          <w:numId w:val="1"/>
        </w:numPr>
        <w:ind w:left="0" w:hanging="450"/>
      </w:pPr>
      <w:r w:rsidRPr="00870C71">
        <w:t>C</w:t>
      </w:r>
      <w:r>
        <w:t>LERK/TREASURER’S REPORT</w:t>
      </w:r>
    </w:p>
    <w:p w:rsidR="00E2081A" w:rsidRDefault="00E2081A" w:rsidP="00E2081A">
      <w:pPr>
        <w:pStyle w:val="NoSpacing"/>
      </w:pPr>
      <w:r>
        <w:t>A claim has been filed with our insurance company for the culvert failure and road repairs as a result of the storm damage.</w:t>
      </w:r>
    </w:p>
    <w:p w:rsidR="00691BD4" w:rsidRPr="00870C71" w:rsidRDefault="00691BD4"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E2081A">
        <w:rPr>
          <w:b/>
        </w:rPr>
        <w:t>Sup. Pulvermacher,</w:t>
      </w:r>
      <w:r w:rsidRPr="00870C71">
        <w:rPr>
          <w:b/>
        </w:rPr>
        <w:t xml:space="preserve"> seconded by </w:t>
      </w:r>
      <w:r w:rsidR="00E2081A">
        <w:rPr>
          <w:b/>
        </w:rPr>
        <w:t xml:space="preserve">Sup. Laufenberg </w:t>
      </w:r>
      <w:r w:rsidRPr="00870C71">
        <w:rPr>
          <w:b/>
        </w:rPr>
        <w:t xml:space="preserve">to pay the bills.  Motion carried, </w:t>
      </w:r>
      <w:r w:rsidR="00E2081A">
        <w:rPr>
          <w:b/>
        </w:rPr>
        <w:t>5</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E2081A">
        <w:rPr>
          <w:b/>
        </w:rPr>
        <w:t>Sup. Pulvermacher,</w:t>
      </w:r>
      <w:r w:rsidRPr="00870C71">
        <w:rPr>
          <w:b/>
        </w:rPr>
        <w:t xml:space="preserve"> seconded</w:t>
      </w:r>
      <w:r>
        <w:rPr>
          <w:b/>
        </w:rPr>
        <w:t xml:space="preserve"> by</w:t>
      </w:r>
      <w:r w:rsidRPr="00870C71">
        <w:rPr>
          <w:b/>
        </w:rPr>
        <w:t xml:space="preserve"> </w:t>
      </w:r>
      <w:r w:rsidR="00E2081A">
        <w:rPr>
          <w:b/>
        </w:rPr>
        <w:t xml:space="preserve">Sup. Meinholz </w:t>
      </w:r>
      <w:r w:rsidRPr="00870C71">
        <w:rPr>
          <w:b/>
        </w:rPr>
        <w:t xml:space="preserve">to adjourn the meeting at </w:t>
      </w:r>
      <w:r w:rsidR="00E2081A">
        <w:rPr>
          <w:b/>
        </w:rPr>
        <w:t xml:space="preserve">9:00 </w:t>
      </w:r>
      <w:r w:rsidRPr="00870C71">
        <w:rPr>
          <w:b/>
        </w:rPr>
        <w:t xml:space="preserve">p.m.  Motion carried, </w:t>
      </w:r>
      <w:r w:rsidR="00E2081A">
        <w:rPr>
          <w:b/>
        </w:rPr>
        <w:t>5</w:t>
      </w:r>
      <w:r w:rsidRPr="00870C71">
        <w:rPr>
          <w:b/>
        </w:rPr>
        <w:t>-0.</w:t>
      </w:r>
      <w:r w:rsidRPr="00870C71">
        <w:rPr>
          <w:rFonts w:cs="Franklin Gothic"/>
        </w:rPr>
        <w:tab/>
      </w:r>
    </w:p>
    <w:sectPr w:rsidR="0034242D" w:rsidSect="00C95C1D">
      <w:headerReference w:type="default" r:id="rId12"/>
      <w:type w:val="continuous"/>
      <w:pgSz w:w="12240" w:h="15840"/>
      <w:pgMar w:top="1166" w:right="810" w:bottom="86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84" w:rsidRDefault="00E17A84" w:rsidP="00642176">
      <w:pPr>
        <w:spacing w:after="0" w:line="240" w:lineRule="auto"/>
      </w:pPr>
      <w:r>
        <w:separator/>
      </w:r>
    </w:p>
  </w:endnote>
  <w:endnote w:type="continuationSeparator" w:id="0">
    <w:p w:rsidR="00E17A84" w:rsidRDefault="00E17A84"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082047406"/>
      </w:sdtPr>
      <w:sdtEndPr/>
      <w:sdtContent>
        <w:r w:rsidR="00356006">
          <w:t>Sept. 4, 2018</w:t>
        </w:r>
      </w:sdtContent>
    </w:sdt>
    <w:r w:rsidR="00C825DA">
      <w:t xml:space="preserve">                </w:t>
    </w:r>
    <w:r>
      <w:t xml:space="preserve">        </w:t>
    </w:r>
    <w:r w:rsidR="00C825DA">
      <w:t xml:space="preserve">         </w:t>
    </w:r>
    <w:r>
      <w:t xml:space="preserve">Page </w:t>
    </w:r>
    <w:sdt>
      <w:sdtPr>
        <w:id w:val="-318155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25DA">
          <w:rPr>
            <w:noProof/>
          </w:rPr>
          <w:t>2</w:t>
        </w:r>
        <w:r>
          <w:rPr>
            <w:noProof/>
          </w:rPr>
          <w:fldChar w:fldCharType="end"/>
        </w:r>
        <w:r>
          <w:rPr>
            <w:noProof/>
          </w:rPr>
          <w:t xml:space="preserve"> of </w:t>
        </w:r>
        <w:sdt>
          <w:sdtPr>
            <w:rPr>
              <w:noProof/>
            </w:rPr>
            <w:id w:val="492312300"/>
          </w:sdtPr>
          <w:sdtEndPr/>
          <w:sdtContent>
            <w:r w:rsidR="00E2081A">
              <w:rPr>
                <w:noProof/>
              </w:rPr>
              <w:t>3</w:t>
            </w:r>
          </w:sdtContent>
        </w:sdt>
      </w:sdtContent>
    </w:sdt>
    <w:r>
      <w:rPr>
        <w:noProof/>
      </w:rPr>
      <w:tab/>
    </w:r>
    <w:r w:rsidR="00C95C1D">
      <w:rPr>
        <w:noProof/>
      </w:rPr>
      <w:t xml:space="preserve">                                         </w:t>
    </w:r>
    <w:r>
      <w:rPr>
        <w:noProof/>
      </w:rPr>
      <w:t xml:space="preserve">Approved:  </w:t>
    </w:r>
    <w:r w:rsidR="00C825DA">
      <w:rPr>
        <w:noProof/>
      </w:rPr>
      <w:t>Sept. 18,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304667845"/>
      </w:sdtPr>
      <w:sdtEndPr/>
      <w:sdtContent>
        <w:r w:rsidR="005B0899">
          <w:t>Sept. 4, 2018</w:t>
        </w:r>
      </w:sdtContent>
    </w:sdt>
    <w:r>
      <w:t xml:space="preserve">         –        Page </w:t>
    </w:r>
    <w:sdt>
      <w:sdtPr>
        <w:id w:val="-3811759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25DA">
          <w:rPr>
            <w:noProof/>
          </w:rPr>
          <w:t>1</w:t>
        </w:r>
        <w:r>
          <w:rPr>
            <w:noProof/>
          </w:rPr>
          <w:fldChar w:fldCharType="end"/>
        </w:r>
        <w:r>
          <w:rPr>
            <w:noProof/>
          </w:rPr>
          <w:t xml:space="preserve"> of </w:t>
        </w:r>
        <w:sdt>
          <w:sdtPr>
            <w:rPr>
              <w:noProof/>
            </w:rPr>
            <w:id w:val="-1987614307"/>
          </w:sdtPr>
          <w:sdtEndPr/>
          <w:sdtContent>
            <w:r w:rsidR="005B0899">
              <w:rPr>
                <w:noProof/>
              </w:rPr>
              <w:t>3</w:t>
            </w:r>
          </w:sdtContent>
        </w:sdt>
      </w:sdtContent>
    </w:sdt>
    <w:r>
      <w:rPr>
        <w:noProof/>
      </w:rPr>
      <w:tab/>
    </w:r>
    <w:r w:rsidR="005B0899">
      <w:rPr>
        <w:noProof/>
      </w:rPr>
      <w:t xml:space="preserve">                                 </w:t>
    </w:r>
    <w:r>
      <w:rPr>
        <w:noProof/>
      </w:rPr>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84" w:rsidRDefault="00E17A84" w:rsidP="00642176">
      <w:pPr>
        <w:spacing w:after="0" w:line="240" w:lineRule="auto"/>
      </w:pPr>
      <w:r>
        <w:separator/>
      </w:r>
    </w:p>
  </w:footnote>
  <w:footnote w:type="continuationSeparator" w:id="0">
    <w:p w:rsidR="00E17A84" w:rsidRDefault="00E17A84"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1D" w:rsidRDefault="00C95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1D" w:rsidRDefault="00C9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72E96"/>
    <w:multiLevelType w:val="hybridMultilevel"/>
    <w:tmpl w:val="C9D6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632BE"/>
    <w:multiLevelType w:val="hybridMultilevel"/>
    <w:tmpl w:val="664AAFAC"/>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84"/>
    <w:rsid w:val="000D259D"/>
    <w:rsid w:val="001915BB"/>
    <w:rsid w:val="001B19A0"/>
    <w:rsid w:val="001B1CFA"/>
    <w:rsid w:val="0034242D"/>
    <w:rsid w:val="00356006"/>
    <w:rsid w:val="00485F48"/>
    <w:rsid w:val="004D1276"/>
    <w:rsid w:val="00517D3E"/>
    <w:rsid w:val="00571D3B"/>
    <w:rsid w:val="005B0899"/>
    <w:rsid w:val="005F48F9"/>
    <w:rsid w:val="00642176"/>
    <w:rsid w:val="0068037F"/>
    <w:rsid w:val="00691BD4"/>
    <w:rsid w:val="006B4EA7"/>
    <w:rsid w:val="00711757"/>
    <w:rsid w:val="007D3885"/>
    <w:rsid w:val="00800822"/>
    <w:rsid w:val="008A2419"/>
    <w:rsid w:val="009B0CE6"/>
    <w:rsid w:val="009B65FB"/>
    <w:rsid w:val="009C097E"/>
    <w:rsid w:val="009E03D8"/>
    <w:rsid w:val="00A46BCE"/>
    <w:rsid w:val="00A50B5B"/>
    <w:rsid w:val="00A7346F"/>
    <w:rsid w:val="00B24D34"/>
    <w:rsid w:val="00B354B1"/>
    <w:rsid w:val="00B6774E"/>
    <w:rsid w:val="00BB0942"/>
    <w:rsid w:val="00C71006"/>
    <w:rsid w:val="00C825DA"/>
    <w:rsid w:val="00C94048"/>
    <w:rsid w:val="00C95C1D"/>
    <w:rsid w:val="00CC44F7"/>
    <w:rsid w:val="00D16D0F"/>
    <w:rsid w:val="00D556DA"/>
    <w:rsid w:val="00DE4DF5"/>
    <w:rsid w:val="00E17A84"/>
    <w:rsid w:val="00E2081A"/>
    <w:rsid w:val="00EA58FB"/>
    <w:rsid w:val="00F5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49DBD366-D5B8-4541-9789-0F413556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paragraph" w:styleId="BalloonText">
    <w:name w:val="Balloon Text"/>
    <w:basedOn w:val="Normal"/>
    <w:link w:val="BalloonTextChar"/>
    <w:uiPriority w:val="99"/>
    <w:semiHidden/>
    <w:unhideWhenUsed/>
    <w:rsid w:val="00C9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DCE6-2D34-42BB-B60C-4FE279D2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TB2</Template>
  <TotalTime>247</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19</cp:revision>
  <cp:lastPrinted>2018-09-11T21:32:00Z</cp:lastPrinted>
  <dcterms:created xsi:type="dcterms:W3CDTF">2018-09-11T17:50:00Z</dcterms:created>
  <dcterms:modified xsi:type="dcterms:W3CDTF">2018-10-02T19:17:00Z</dcterms:modified>
</cp:coreProperties>
</file>